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Structura raportului de monitorizare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Numele localității, instituției monitorizate, anul monitorizării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Date generale despre bugetul local (primărie, instituție publică monitorizată) pentru anul bugetar 2019.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Care este suma totală pentru anul bugetar precedent a bugetului primăriei / instituției de învățămînt / direcției primăriei a cărei achiziții publice vreau să le monitorizez?</w:t>
      </w:r>
    </w:p>
    <w:p w:rsidR="00000000" w:rsidDel="00000000" w:rsidP="00000000" w:rsidRDefault="00000000" w:rsidRPr="00000000" w14:paraId="00000009">
      <w:pPr>
        <w:ind w:left="1440" w:firstLine="0"/>
        <w:rPr/>
      </w:pPr>
      <w:r w:rsidDel="00000000" w:rsidR="00000000" w:rsidRPr="00000000">
        <w:rPr>
          <w:rtl w:val="0"/>
        </w:rPr>
        <w:t xml:space="preserve">Pentru localități: Tabelul din Bugetul de Stat pentru anul 2019, începînd cu pagina 45. Înserați Ctrl+F și indicați numele localității http://parlament.md/LegislationDocument.aspx?Id=5c41800e-7879-4d2f-9cd7-1c5aaa7b5e7e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Date generale despre achiziții publice și licitații ale instituției/primăriei monitorizate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Care este suma totală a achizițiilor publice locale a primăriei / instituției de învățămînt / direcției primăriei din anul bugetar precedent?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Tipurile de achiziții publice în funcție de mărimea contractului - contract de valoare mică, cererea ofertelor, licitație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 este suma totală a achizițiilor publice a instituției realizate prin contract de valoare mică?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 este suma totală a achizițiilor publice a instituției realizate prin cererea ofertelor de prețuri?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 este suma totală a achizițiilor publice a instituției realizate prin licitație?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Tipurile de achiziții publice în funcție de categoria de cheltuieli - lucrări, bunuri, servicii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 este suma totală a achizițiilor publice pentru lucrări?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 sunt tipurile de lucrări?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 este suma totală a achizițiilor publice pentru servicii?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 sunt tipurile de servicii?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 este suma totală a achizițiilor publice pentru bunuri?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 sunt tipurile de bunuri?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Date despre agenții economici cărora le-au fost atribuite contracte cu autoritatea contractantă monitorizată</w:t>
      </w:r>
      <w:r w:rsidDel="00000000" w:rsidR="00000000" w:rsidRPr="00000000">
        <w:rPr>
          <w:rtl w:val="0"/>
        </w:rPr>
        <w:t xml:space="preserve"> (primărie / direcție raională / instituție de învățămînt / instituție de sănătate publică etc.)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Lista agenților economici cărora le-au fost atribuite contracte cu autoritatea contractantă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Date despre companii și conducătorii acestora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www.idno.md</w:t>
        </w:r>
      </w:hyperlink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www.infobase.md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www.bizzer.md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Cîți agenți economici sunt locali: cîți sunt din sat / oraș, cîți sunt din raion, cîți sunt din alte regiuni?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Există agenți economici care au cîștigat mai mult de un contract? Există agenți economici care cîștigă în mod regulat contracte? </w:t>
      </w:r>
    </w:p>
    <w:p w:rsidR="00000000" w:rsidDel="00000000" w:rsidP="00000000" w:rsidRDefault="00000000" w:rsidRPr="00000000" w14:paraId="0000001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Studiu de caz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Din achizițiile publice locale pe care le-ați analizat mai sus, alegeți 1-3 achiziții publice locale pentru studiu de caz.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Tipul de achiziție publică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Valoarea achiziției publice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Autoritatea contractantă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Agentul economic căruia i-a fost atribuit contractul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Există conflicte de interes dintre funcționarii publici care reprezintă autoritatea contractantă și agenții economici vizați? Informații despre declarațiile de venit și conflicte de interese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www.ani.md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Informații despre posibile dosare și litigii în care sunt implicați agenții economici vizați 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www.instance.justice.md/csj.md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Lista de interdicție a agenților economici - www.tender.gov.md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Observații de pe teren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Scopul cercetării pe teren este investigarea realizării curente sau a rezultatelor realizării contractelor de achiziții alese pentru Studiile de Caz. În acest fel putem vedea, de exemplu: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Lucrări</w:t>
      </w:r>
      <w:r w:rsidDel="00000000" w:rsidR="00000000" w:rsidRPr="00000000">
        <w:rPr>
          <w:rtl w:val="0"/>
        </w:rPr>
        <w:t xml:space="preserve"> - dacă se fac lucrări sau contractul e doar pe hîrtie (ceea ce ar divulga spălare de bani publici), dacă se fac anume lucrările specificate în contract sau altceva, 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Bunuri</w:t>
      </w:r>
      <w:r w:rsidDel="00000000" w:rsidR="00000000" w:rsidRPr="00000000">
        <w:rPr>
          <w:rtl w:val="0"/>
        </w:rPr>
        <w:t xml:space="preserve"> - au fost achiziționate bunurile indicate în contract, se respectă cantitatea și alți parametri indicați în contract? Care este modul de utilizare a bunurilor? Servesc ele interesul public? 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Servicii </w:t>
      </w:r>
      <w:r w:rsidDel="00000000" w:rsidR="00000000" w:rsidRPr="00000000">
        <w:rPr>
          <w:rtl w:val="0"/>
        </w:rPr>
        <w:t xml:space="preserve">- se prestează serviciile? Exemplu gaz, internet etc.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instance.justice.md/csj.md" TargetMode="External"/><Relationship Id="rId9" Type="http://schemas.openxmlformats.org/officeDocument/2006/relationships/hyperlink" Target="http://www.ani.md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idno.md" TargetMode="External"/><Relationship Id="rId7" Type="http://schemas.openxmlformats.org/officeDocument/2006/relationships/hyperlink" Target="http://www.infobase.md" TargetMode="External"/><Relationship Id="rId8" Type="http://schemas.openxmlformats.org/officeDocument/2006/relationships/hyperlink" Target="http://www.bizzer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